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9"/>
        </w:tabs>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Nomination form for Scholars Award</w:t>
      </w:r>
    </w:p>
    <w:p w:rsidR="00000000" w:rsidDel="00000000" w:rsidP="00000000" w:rsidRDefault="00000000" w:rsidRPr="00000000" w14:paraId="00000002">
      <w:pPr>
        <w:tabs>
          <w:tab w:val="left" w:leader="none" w:pos="709"/>
        </w:tabs>
        <w:spacing w:after="200" w:lineRule="auto"/>
        <w:jc w:val="center"/>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rtl w:val="0"/>
        </w:rPr>
        <w:t xml:space="preserve">This nomination letter is a template meant to be used by people who are nominating an </w:t>
      </w:r>
      <w:r w:rsidDel="00000000" w:rsidR="00000000" w:rsidRPr="00000000">
        <w:rPr>
          <w:rFonts w:ascii="Times New Roman" w:cs="Times New Roman" w:eastAsia="Times New Roman" w:hAnsi="Times New Roman"/>
          <w:b w:val="1"/>
          <w:sz w:val="24"/>
          <w:szCs w:val="24"/>
          <w:rtl w:val="0"/>
        </w:rPr>
        <w:t xml:space="preserve">ACADEMIC or SCHOLARLY</w:t>
      </w:r>
      <w:r w:rsidDel="00000000" w:rsidR="00000000" w:rsidRPr="00000000">
        <w:rPr>
          <w:rFonts w:ascii="Times New Roman" w:cs="Times New Roman" w:eastAsia="Times New Roman" w:hAnsi="Times New Roman"/>
          <w:sz w:val="24"/>
          <w:szCs w:val="24"/>
          <w:rtl w:val="0"/>
        </w:rPr>
        <w:t xml:space="preserve"> candidate that they deem fit to receive the Elinor Ostrom Award on Collective Governance of the Commons. </w:t>
      </w:r>
      <w:r w:rsidDel="00000000" w:rsidR="00000000" w:rsidRPr="00000000">
        <w:rPr>
          <w:rtl w:val="0"/>
        </w:rPr>
      </w:r>
    </w:p>
    <w:p w:rsidR="00000000" w:rsidDel="00000000" w:rsidP="00000000" w:rsidRDefault="00000000" w:rsidRPr="00000000" w14:paraId="00000003">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rtl w:val="0"/>
        </w:rPr>
        <w:t xml:space="preserve">Please fill all sections of this letter and submit it to </w:t>
      </w:r>
      <w:hyperlink r:id="rId7">
        <w:r w:rsidDel="00000000" w:rsidR="00000000" w:rsidRPr="00000000">
          <w:rPr>
            <w:color w:val="1155cc"/>
            <w:sz w:val="21"/>
            <w:szCs w:val="21"/>
            <w:u w:val="single"/>
            <w:rtl w:val="0"/>
          </w:rPr>
          <w:t xml:space="preserve">ostromaward@gmail.com</w:t>
        </w:r>
      </w:hyperlink>
      <w:r w:rsidDel="00000000" w:rsidR="00000000" w:rsidRPr="00000000">
        <w:rPr>
          <w:color w:val="1155cc"/>
          <w:sz w:val="21"/>
          <w:szCs w:val="21"/>
          <w:u w:val="single"/>
          <w:rtl w:val="0"/>
        </w:rPr>
        <w:t xml:space="preserve"> </w:t>
      </w:r>
      <w:r w:rsidDel="00000000" w:rsidR="00000000" w:rsidRPr="00000000">
        <w:rPr>
          <w:rFonts w:ascii="Times New Roman" w:cs="Times New Roman" w:eastAsia="Times New Roman" w:hAnsi="Times New Roman"/>
          <w:sz w:val="24"/>
          <w:szCs w:val="24"/>
          <w:rtl w:val="0"/>
        </w:rPr>
        <w:t xml:space="preserve">not later than the </w:t>
      </w:r>
      <w:r w:rsidDel="00000000" w:rsidR="00000000" w:rsidRPr="00000000">
        <w:rPr>
          <w:rFonts w:ascii="Calibri" w:cs="Calibri" w:eastAsia="Calibri" w:hAnsi="Calibri"/>
          <w:b w:val="1"/>
          <w:sz w:val="24"/>
          <w:szCs w:val="24"/>
          <w:rtl w:val="0"/>
        </w:rPr>
        <w:t xml:space="preserve">20th November 2024</w:t>
      </w:r>
      <w:r w:rsidDel="00000000" w:rsidR="00000000" w:rsidRPr="00000000">
        <w:rPr>
          <w:rFonts w:ascii="Times New Roman" w:cs="Times New Roman" w:eastAsia="Times New Roman" w:hAnsi="Times New Roman"/>
          <w:sz w:val="24"/>
          <w:szCs w:val="24"/>
          <w:rtl w:val="0"/>
        </w:rPr>
        <w:t xml:space="preserve">. In addition to your nomination letter, you should submit two other recommendation letters by academics or practitioners who support your nomination and the CV of the nominee. </w:t>
      </w:r>
      <w:r w:rsidDel="00000000" w:rsidR="00000000" w:rsidRPr="00000000">
        <w:rPr>
          <w:rtl w:val="0"/>
        </w:rPr>
      </w:r>
    </w:p>
    <w:p w:rsidR="00000000" w:rsidDel="00000000" w:rsidP="00000000" w:rsidRDefault="00000000" w:rsidRPr="00000000" w14:paraId="00000004">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rtl w:val="0"/>
        </w:rPr>
        <w:t xml:space="preserve">Please bear in mind that we expect that this letter will provide evidence for why the candidate deserves the award, measured along seven dimensions: (1) Long term commitment; (2) Innovation; (3) Usage of multiple methods on research or practice; (4) Promotion of dialog between academic and applied work; (5) Impact; (6) Mentorship and community-building; and (7) Collaboration. Consequently, for guidance, we would expect the nomination letter to be between four to six pages long.  If you have any questions, please contact us at </w:t>
      </w:r>
      <w:hyperlink r:id="rId8">
        <w:r w:rsidDel="00000000" w:rsidR="00000000" w:rsidRPr="00000000">
          <w:rPr>
            <w:color w:val="1155cc"/>
            <w:sz w:val="21"/>
            <w:szCs w:val="21"/>
            <w:u w:val="single"/>
            <w:rtl w:val="0"/>
          </w:rPr>
          <w:t xml:space="preserve">ostromaward@gmail.com</w:t>
        </w:r>
      </w:hyperlink>
      <w:r w:rsidDel="00000000" w:rsidR="00000000" w:rsidRPr="00000000">
        <w:rPr>
          <w:rtl w:val="0"/>
        </w:rPr>
      </w:r>
    </w:p>
    <w:p w:rsidR="00000000" w:rsidDel="00000000" w:rsidP="00000000" w:rsidRDefault="00000000" w:rsidRPr="00000000" w14:paraId="00000005">
      <w:pPr>
        <w:tabs>
          <w:tab w:val="left" w:leader="none" w:pos="709"/>
        </w:tabs>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Name of nominator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rtl w:val="0"/>
        </w:rPr>
        <w:t xml:space="preserve">Nominator email:</w:t>
      </w:r>
      <w:r w:rsidDel="00000000" w:rsidR="00000000" w:rsidRPr="00000000">
        <w:rPr>
          <w:rFonts w:ascii="Liberation Serif" w:cs="Liberation Serif" w:eastAsia="Liberation Serif" w:hAnsi="Liberation Serif"/>
          <w:sz w:val="24"/>
          <w:szCs w:val="24"/>
          <w:rtl w:val="0"/>
        </w:rPr>
        <w:br w:type="textWrapping"/>
      </w:r>
      <w:r w:rsidDel="00000000" w:rsidR="00000000" w:rsidRPr="00000000">
        <w:rPr>
          <w:rFonts w:ascii="Times New Roman" w:cs="Times New Roman" w:eastAsia="Times New Roman" w:hAnsi="Times New Roman"/>
          <w:sz w:val="24"/>
          <w:szCs w:val="24"/>
          <w:rtl w:val="0"/>
        </w:rPr>
        <w:t xml:space="preserve">Institution of the nominator:</w:t>
      </w:r>
      <w:r w:rsidDel="00000000" w:rsidR="00000000" w:rsidRPr="00000000">
        <w:rPr>
          <w:rFonts w:ascii="Liberation Serif" w:cs="Liberation Serif" w:eastAsia="Liberation Serif" w:hAnsi="Liberation Serif"/>
          <w:sz w:val="24"/>
          <w:szCs w:val="24"/>
          <w:rtl w:val="0"/>
        </w:rPr>
        <w:br w:type="textWrapping"/>
      </w:r>
      <w:r w:rsidDel="00000000" w:rsidR="00000000" w:rsidRPr="00000000">
        <w:rPr>
          <w:rFonts w:ascii="Times New Roman" w:cs="Times New Roman" w:eastAsia="Times New Roman" w:hAnsi="Times New Roman"/>
          <w:sz w:val="24"/>
          <w:szCs w:val="24"/>
          <w:rtl w:val="0"/>
        </w:rPr>
        <w:t xml:space="preserve">Position of nominator within the Institution:</w:t>
      </w:r>
      <w:r w:rsidDel="00000000" w:rsidR="00000000" w:rsidRPr="00000000">
        <w:rPr>
          <w:rtl w:val="0"/>
        </w:rPr>
      </w:r>
    </w:p>
    <w:p w:rsidR="00000000" w:rsidDel="00000000" w:rsidP="00000000" w:rsidRDefault="00000000" w:rsidRPr="00000000" w14:paraId="00000007">
      <w:pPr>
        <w:tabs>
          <w:tab w:val="left" w:leader="none" w:pos="709"/>
        </w:tabs>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Name of scholar(s) to be nominated:</w:t>
      </w:r>
    </w:p>
    <w:p w:rsidR="00000000" w:rsidDel="00000000" w:rsidP="00000000" w:rsidRDefault="00000000" w:rsidRPr="00000000" w14:paraId="00000008">
      <w:pPr>
        <w:tabs>
          <w:tab w:val="left" w:leader="none" w:pos="709"/>
        </w:tabs>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address of nominee:</w:t>
      </w:r>
      <w:r w:rsidDel="00000000" w:rsidR="00000000" w:rsidRPr="00000000">
        <w:rPr>
          <w:rFonts w:ascii="Times New Roman" w:cs="Times New Roman" w:eastAsia="Times New Roman" w:hAnsi="Times New Roman"/>
          <w:b w:val="1"/>
          <w:sz w:val="24"/>
          <w:szCs w:val="24"/>
          <w:rtl w:val="0"/>
        </w:rPr>
        <w:t xml:space="preserve"> </w:t>
        <w:br w:type="textWrapping"/>
      </w:r>
      <w:r w:rsidDel="00000000" w:rsidR="00000000" w:rsidRPr="00000000">
        <w:rPr>
          <w:rFonts w:ascii="Times New Roman" w:cs="Times New Roman" w:eastAsia="Times New Roman" w:hAnsi="Times New Roman"/>
          <w:sz w:val="24"/>
          <w:szCs w:val="24"/>
          <w:rtl w:val="0"/>
        </w:rPr>
        <w:t xml:space="preserve">Website of nominee (if available): </w:t>
      </w:r>
    </w:p>
    <w:p w:rsidR="00000000" w:rsidDel="00000000" w:rsidP="00000000" w:rsidRDefault="00000000" w:rsidRPr="00000000" w14:paraId="00000009">
      <w:pPr>
        <w:numPr>
          <w:ilvl w:val="0"/>
          <w:numId w:val="1"/>
        </w:numPr>
        <w:tabs>
          <w:tab w:val="left" w:leader="none" w:pos="709"/>
        </w:tabs>
        <w:spacing w:after="20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Long Term Commitment</w:t>
      </w:r>
      <w:r w:rsidDel="00000000" w:rsidR="00000000" w:rsidRPr="00000000">
        <w:rPr>
          <w:rtl w:val="0"/>
        </w:rPr>
      </w:r>
    </w:p>
    <w:p w:rsidR="00000000" w:rsidDel="00000000" w:rsidP="00000000" w:rsidRDefault="00000000" w:rsidRPr="00000000" w14:paraId="0000000A">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rtl w:val="0"/>
        </w:rPr>
        <w:t xml:space="preserve">How has the work of the nominated scholar been committed to a long-term work agenda on the commons? How do they plan to continue this work in the future?</w:t>
      </w:r>
      <w:r w:rsidDel="00000000" w:rsidR="00000000" w:rsidRPr="00000000">
        <w:rPr>
          <w:rtl w:val="0"/>
        </w:rPr>
      </w:r>
    </w:p>
    <w:tbl>
      <w:tblPr>
        <w:tblStyle w:val="Table1"/>
        <w:tblW w:w="9957.0" w:type="dxa"/>
        <w:jc w:val="left"/>
        <w:tblInd w:w="2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400"/>
      </w:tblPr>
      <w:tblGrid>
        <w:gridCol w:w="9957"/>
        <w:tblGridChange w:id="0">
          <w:tblGrid>
            <w:gridCol w:w="995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left w:w="7.0" w:type="dxa"/>
            </w:tcMar>
          </w:tcPr>
          <w:p w:rsidR="00000000" w:rsidDel="00000000" w:rsidP="00000000" w:rsidRDefault="00000000" w:rsidRPr="00000000" w14:paraId="0000000B">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tl w:val="0"/>
              </w:rPr>
            </w:r>
          </w:p>
        </w:tc>
      </w:tr>
    </w:tbl>
    <w:p w:rsidR="00000000" w:rsidDel="00000000" w:rsidP="00000000" w:rsidRDefault="00000000" w:rsidRPr="00000000" w14:paraId="0000000C">
      <w:pPr>
        <w:tabs>
          <w:tab w:val="left" w:leader="none" w:pos="709"/>
        </w:tabs>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0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Innovation</w:t>
      </w:r>
    </w:p>
    <w:p w:rsidR="00000000" w:rsidDel="00000000" w:rsidP="00000000" w:rsidRDefault="00000000" w:rsidRPr="00000000" w14:paraId="0000000E">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rtl w:val="0"/>
        </w:rPr>
        <w:t xml:space="preserve">How has the work of the scholar innovated the study of commons governance, management or use, in terms of theory building and exploring topics not widely studied before?</w:t>
      </w:r>
      <w:r w:rsidDel="00000000" w:rsidR="00000000" w:rsidRPr="00000000">
        <w:rPr>
          <w:rtl w:val="0"/>
        </w:rPr>
      </w:r>
    </w:p>
    <w:tbl>
      <w:tblPr>
        <w:tblStyle w:val="Table2"/>
        <w:tblW w:w="9957.0" w:type="dxa"/>
        <w:jc w:val="left"/>
        <w:tblInd w:w="2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400"/>
      </w:tblPr>
      <w:tblGrid>
        <w:gridCol w:w="9957"/>
        <w:tblGridChange w:id="0">
          <w:tblGrid>
            <w:gridCol w:w="995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left w:w="7.0" w:type="dxa"/>
            </w:tcMar>
          </w:tcPr>
          <w:p w:rsidR="00000000" w:rsidDel="00000000" w:rsidP="00000000" w:rsidRDefault="00000000" w:rsidRPr="00000000" w14:paraId="0000000F">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tl w:val="0"/>
              </w:rPr>
            </w:r>
          </w:p>
        </w:tc>
      </w:tr>
    </w:tbl>
    <w:p w:rsidR="00000000" w:rsidDel="00000000" w:rsidP="00000000" w:rsidRDefault="00000000" w:rsidRPr="00000000" w14:paraId="00000010">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0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Usage of multiple methods on research or practice</w:t>
      </w:r>
    </w:p>
    <w:p w:rsidR="00000000" w:rsidDel="00000000" w:rsidP="00000000" w:rsidRDefault="00000000" w:rsidRPr="00000000" w14:paraId="00000012">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rtl w:val="0"/>
        </w:rPr>
        <w:t xml:space="preserve">Has the scholar used multiple methods of research to sustain their findings? What has been the role of the comparative method on the critical pieces of research of the scholar?</w:t>
      </w:r>
      <w:r w:rsidDel="00000000" w:rsidR="00000000" w:rsidRPr="00000000">
        <w:rPr>
          <w:rtl w:val="0"/>
        </w:rPr>
      </w:r>
    </w:p>
    <w:tbl>
      <w:tblPr>
        <w:tblStyle w:val="Table3"/>
        <w:tblW w:w="9957.0" w:type="dxa"/>
        <w:jc w:val="left"/>
        <w:tblInd w:w="2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400"/>
      </w:tblPr>
      <w:tblGrid>
        <w:gridCol w:w="9957"/>
        <w:tblGridChange w:id="0">
          <w:tblGrid>
            <w:gridCol w:w="995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left w:w="7.0" w:type="dxa"/>
            </w:tcMar>
          </w:tcPr>
          <w:p w:rsidR="00000000" w:rsidDel="00000000" w:rsidP="00000000" w:rsidRDefault="00000000" w:rsidRPr="00000000" w14:paraId="00000013">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tl w:val="0"/>
              </w:rPr>
            </w:r>
          </w:p>
        </w:tc>
      </w:tr>
    </w:tbl>
    <w:p w:rsidR="00000000" w:rsidDel="00000000" w:rsidP="00000000" w:rsidRDefault="00000000" w:rsidRPr="00000000" w14:paraId="00000014">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0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Promotion of dialog between academic and applied work</w:t>
      </w:r>
    </w:p>
    <w:p w:rsidR="00000000" w:rsidDel="00000000" w:rsidP="00000000" w:rsidRDefault="00000000" w:rsidRPr="00000000" w14:paraId="00000016">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rtl w:val="0"/>
        </w:rPr>
        <w:t xml:space="preserve">What is the role of practitioners and commons users or managers in the work of the scholar? Does the scholar promote interaction arenas between academics and practitioners for mutual strengthening?</w:t>
      </w:r>
      <w:r w:rsidDel="00000000" w:rsidR="00000000" w:rsidRPr="00000000">
        <w:rPr>
          <w:rtl w:val="0"/>
        </w:rPr>
      </w:r>
    </w:p>
    <w:tbl>
      <w:tblPr>
        <w:tblStyle w:val="Table4"/>
        <w:tblW w:w="9957.0" w:type="dxa"/>
        <w:jc w:val="left"/>
        <w:tblInd w:w="2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400"/>
      </w:tblPr>
      <w:tblGrid>
        <w:gridCol w:w="9957"/>
        <w:tblGridChange w:id="0">
          <w:tblGrid>
            <w:gridCol w:w="995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left w:w="7.0" w:type="dxa"/>
            </w:tcMar>
          </w:tcPr>
          <w:p w:rsidR="00000000" w:rsidDel="00000000" w:rsidP="00000000" w:rsidRDefault="00000000" w:rsidRPr="00000000" w14:paraId="00000017">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tl w:val="0"/>
              </w:rPr>
            </w:r>
          </w:p>
        </w:tc>
      </w:tr>
    </w:tbl>
    <w:p w:rsidR="00000000" w:rsidDel="00000000" w:rsidP="00000000" w:rsidRDefault="00000000" w:rsidRPr="00000000" w14:paraId="00000018">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0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Impact</w:t>
      </w:r>
    </w:p>
    <w:p w:rsidR="00000000" w:rsidDel="00000000" w:rsidP="00000000" w:rsidRDefault="00000000" w:rsidRPr="00000000" w14:paraId="0000001A">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rtl w:val="0"/>
        </w:rPr>
        <w:t xml:space="preserve">What's the impact of the scholar's work on academia? What has been the impact on public policy or society?</w:t>
      </w:r>
      <w:r w:rsidDel="00000000" w:rsidR="00000000" w:rsidRPr="00000000">
        <w:rPr>
          <w:rtl w:val="0"/>
        </w:rPr>
      </w:r>
    </w:p>
    <w:tbl>
      <w:tblPr>
        <w:tblStyle w:val="Table5"/>
        <w:tblW w:w="9957.0" w:type="dxa"/>
        <w:jc w:val="left"/>
        <w:tblInd w:w="2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400"/>
      </w:tblPr>
      <w:tblGrid>
        <w:gridCol w:w="9957"/>
        <w:tblGridChange w:id="0">
          <w:tblGrid>
            <w:gridCol w:w="995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left w:w="7.0" w:type="dxa"/>
            </w:tcMar>
          </w:tcPr>
          <w:p w:rsidR="00000000" w:rsidDel="00000000" w:rsidP="00000000" w:rsidRDefault="00000000" w:rsidRPr="00000000" w14:paraId="0000001B">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tl w:val="0"/>
              </w:rPr>
            </w:r>
          </w:p>
        </w:tc>
      </w:tr>
    </w:tbl>
    <w:p w:rsidR="00000000" w:rsidDel="00000000" w:rsidP="00000000" w:rsidRDefault="00000000" w:rsidRPr="00000000" w14:paraId="0000001C">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0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Mentorship and community-building</w:t>
      </w:r>
      <w:r w:rsidDel="00000000" w:rsidR="00000000" w:rsidRPr="00000000">
        <w:rPr>
          <w:rtl w:val="0"/>
        </w:rPr>
      </w:r>
    </w:p>
    <w:p w:rsidR="00000000" w:rsidDel="00000000" w:rsidP="00000000" w:rsidRDefault="00000000" w:rsidRPr="00000000" w14:paraId="0000001E">
      <w:pPr>
        <w:tabs>
          <w:tab w:val="left" w:leader="none" w:pos="709"/>
        </w:tabs>
        <w:spacing w:after="200" w:lineRule="auto"/>
        <w:rPr>
          <w:rFonts w:ascii="Liberation Serif" w:cs="Liberation Serif" w:eastAsia="Liberation Serif" w:hAnsi="Liberation Serif"/>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Has the scholar been involved in activities which help train younger academics or practitioners (such as courses or workshops)? Has the scholar promoted the mentorship of mentors? Has the scholar been involved in the development of activities in which networks of cooperation between scholars are fostered? </w:t>
      </w:r>
      <w:r w:rsidDel="00000000" w:rsidR="00000000" w:rsidRPr="00000000">
        <w:rPr>
          <w:rtl w:val="0"/>
        </w:rPr>
      </w:r>
    </w:p>
    <w:tbl>
      <w:tblPr>
        <w:tblStyle w:val="Table6"/>
        <w:tblW w:w="9957.0" w:type="dxa"/>
        <w:jc w:val="left"/>
        <w:tblInd w:w="2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400"/>
      </w:tblPr>
      <w:tblGrid>
        <w:gridCol w:w="9957"/>
        <w:tblGridChange w:id="0">
          <w:tblGrid>
            <w:gridCol w:w="995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left w:w="7.0" w:type="dxa"/>
            </w:tcMar>
          </w:tcPr>
          <w:p w:rsidR="00000000" w:rsidDel="00000000" w:rsidP="00000000" w:rsidRDefault="00000000" w:rsidRPr="00000000" w14:paraId="0000001F">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tl w:val="0"/>
              </w:rPr>
            </w:r>
          </w:p>
        </w:tc>
      </w:tr>
    </w:tbl>
    <w:p w:rsidR="00000000" w:rsidDel="00000000" w:rsidP="00000000" w:rsidRDefault="00000000" w:rsidRPr="00000000" w14:paraId="00000020">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20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Collaboration</w:t>
      </w:r>
    </w:p>
    <w:p w:rsidR="00000000" w:rsidDel="00000000" w:rsidP="00000000" w:rsidRDefault="00000000" w:rsidRPr="00000000" w14:paraId="00000022">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Fonts w:ascii="Times New Roman" w:cs="Times New Roman" w:eastAsia="Times New Roman" w:hAnsi="Times New Roman"/>
          <w:sz w:val="24"/>
          <w:szCs w:val="24"/>
          <w:rtl w:val="0"/>
        </w:rPr>
        <w:t xml:space="preserve">What is the importance of collaboration for the nominated scholar? What proportion of the scholar's work is a result of collaboration with other scholars (e.g. co-authorship for the development of papers)?</w:t>
      </w:r>
      <w:r w:rsidDel="00000000" w:rsidR="00000000" w:rsidRPr="00000000">
        <w:rPr>
          <w:rtl w:val="0"/>
        </w:rPr>
      </w:r>
    </w:p>
    <w:tbl>
      <w:tblPr>
        <w:tblStyle w:val="Table7"/>
        <w:tblW w:w="9957.0" w:type="dxa"/>
        <w:jc w:val="left"/>
        <w:tblInd w:w="22.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400"/>
      </w:tblPr>
      <w:tblGrid>
        <w:gridCol w:w="9957"/>
        <w:tblGridChange w:id="0">
          <w:tblGrid>
            <w:gridCol w:w="9957"/>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left w:w="7.0" w:type="dxa"/>
            </w:tcMar>
          </w:tcPr>
          <w:p w:rsidR="00000000" w:rsidDel="00000000" w:rsidP="00000000" w:rsidRDefault="00000000" w:rsidRPr="00000000" w14:paraId="00000023">
            <w:pPr>
              <w:tabs>
                <w:tab w:val="left" w:leader="none" w:pos="709"/>
              </w:tabs>
              <w:spacing w:after="200" w:lineRule="auto"/>
              <w:rPr>
                <w:rFonts w:ascii="Liberation Serif" w:cs="Liberation Serif" w:eastAsia="Liberation Serif" w:hAnsi="Liberation Serif"/>
                <w:sz w:val="24"/>
                <w:szCs w:val="24"/>
              </w:rPr>
            </w:pPr>
            <w:r w:rsidDel="00000000" w:rsidR="00000000" w:rsidRPr="00000000">
              <w:rPr>
                <w:rtl w:val="0"/>
              </w:rPr>
            </w:r>
          </w:p>
        </w:tc>
      </w:tr>
    </w:tbl>
    <w:p w:rsidR="00000000" w:rsidDel="00000000" w:rsidP="00000000" w:rsidRDefault="00000000" w:rsidRPr="00000000" w14:paraId="00000024">
      <w:pPr>
        <w:jc w:val="center"/>
        <w:rPr/>
      </w:pPr>
      <w:r w:rsidDel="00000000" w:rsidR="00000000" w:rsidRPr="00000000">
        <w:rPr>
          <w:rtl w:val="0"/>
        </w:rPr>
        <w:t xml:space="preserve">*** Thank you for your nomination! ***</w:t>
        <w:br w:type="textWrapping"/>
      </w:r>
    </w:p>
    <w:p w:rsidR="00000000" w:rsidDel="00000000" w:rsidP="00000000" w:rsidRDefault="00000000" w:rsidRPr="00000000" w14:paraId="00000025">
      <w:pPr>
        <w:jc w:val="center"/>
        <w:rPr>
          <w:i w:val="1"/>
          <w:sz w:val="20"/>
          <w:szCs w:val="20"/>
        </w:rPr>
      </w:pPr>
      <w:r w:rsidDel="00000000" w:rsidR="00000000" w:rsidRPr="00000000">
        <w:rPr>
          <w:b w:val="1"/>
          <w:i w:val="1"/>
          <w:sz w:val="20"/>
          <w:szCs w:val="20"/>
          <w:rtl w:val="0"/>
        </w:rPr>
        <w:t xml:space="preserve">Remember, you must send this, along with </w:t>
      </w:r>
      <w:r w:rsidDel="00000000" w:rsidR="00000000" w:rsidRPr="00000000">
        <w:rPr>
          <w:b w:val="1"/>
          <w:i w:val="1"/>
          <w:sz w:val="20"/>
          <w:szCs w:val="20"/>
          <w:u w:val="single"/>
          <w:rtl w:val="0"/>
        </w:rPr>
        <w:t xml:space="preserve">two</w:t>
      </w:r>
      <w:r w:rsidDel="00000000" w:rsidR="00000000" w:rsidRPr="00000000">
        <w:rPr>
          <w:b w:val="1"/>
          <w:i w:val="1"/>
          <w:sz w:val="20"/>
          <w:szCs w:val="20"/>
          <w:rtl w:val="0"/>
        </w:rPr>
        <w:t xml:space="preserve"> letters of recommendation in support of the nominee and the CV of the nominee to ostromaward@gmail.com not later than the </w:t>
      </w:r>
      <w:r w:rsidDel="00000000" w:rsidR="00000000" w:rsidRPr="00000000">
        <w:rPr>
          <w:rFonts w:ascii="Calibri" w:cs="Calibri" w:eastAsia="Calibri" w:hAnsi="Calibri"/>
          <w:b w:val="1"/>
          <w:sz w:val="24"/>
          <w:szCs w:val="24"/>
          <w:rtl w:val="0"/>
        </w:rPr>
        <w:t xml:space="preserve">20th November 2024</w:t>
      </w:r>
      <w:r w:rsidDel="00000000" w:rsidR="00000000" w:rsidRPr="00000000">
        <w:rPr>
          <w:b w:val="1"/>
          <w:i w:val="1"/>
          <w:sz w:val="20"/>
          <w:szCs w:val="20"/>
          <w:rtl w:val="0"/>
        </w:rPr>
        <w:t xml:space="preserv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0.0" w:type="dxa"/>
        <w:left w:w="7.0" w:type="dxa"/>
        <w:bottom w:w="0.0" w:type="dxa"/>
      </w:tblCellMar>
    </w:tblPr>
  </w:style>
  <w:style w:type="table" w:styleId="a0" w:customStyle="1">
    <w:basedOn w:val="TableNormal"/>
    <w:tblPr>
      <w:tblStyleRowBandSize w:val="1"/>
      <w:tblStyleColBandSize w:val="1"/>
      <w:tblInd w:w="0.0" w:type="dxa"/>
      <w:tblCellMar>
        <w:top w:w="0.0" w:type="dxa"/>
        <w:left w:w="7.0" w:type="dxa"/>
        <w:bottom w:w="0.0" w:type="dxa"/>
      </w:tblCellMar>
    </w:tblPr>
  </w:style>
  <w:style w:type="table" w:styleId="a1" w:customStyle="1">
    <w:basedOn w:val="TableNormal"/>
    <w:tblPr>
      <w:tblStyleRowBandSize w:val="1"/>
      <w:tblStyleColBandSize w:val="1"/>
      <w:tblInd w:w="0.0" w:type="dxa"/>
      <w:tblCellMar>
        <w:top w:w="0.0" w:type="dxa"/>
        <w:left w:w="7.0" w:type="dxa"/>
        <w:bottom w:w="0.0" w:type="dxa"/>
      </w:tblCellMar>
    </w:tblPr>
  </w:style>
  <w:style w:type="table" w:styleId="a2" w:customStyle="1">
    <w:basedOn w:val="TableNormal"/>
    <w:tblPr>
      <w:tblStyleRowBandSize w:val="1"/>
      <w:tblStyleColBandSize w:val="1"/>
      <w:tblInd w:w="0.0" w:type="dxa"/>
      <w:tblCellMar>
        <w:top w:w="0.0" w:type="dxa"/>
        <w:left w:w="7.0" w:type="dxa"/>
        <w:bottom w:w="0.0" w:type="dxa"/>
      </w:tblCellMar>
    </w:tblPr>
  </w:style>
  <w:style w:type="table" w:styleId="a3" w:customStyle="1">
    <w:basedOn w:val="TableNormal"/>
    <w:tblPr>
      <w:tblStyleRowBandSize w:val="1"/>
      <w:tblStyleColBandSize w:val="1"/>
      <w:tblInd w:w="0.0" w:type="dxa"/>
      <w:tblCellMar>
        <w:top w:w="0.0" w:type="dxa"/>
        <w:left w:w="7.0" w:type="dxa"/>
        <w:bottom w:w="0.0" w:type="dxa"/>
      </w:tblCellMar>
    </w:tblPr>
  </w:style>
  <w:style w:type="table" w:styleId="a4" w:customStyle="1">
    <w:basedOn w:val="TableNormal"/>
    <w:tblPr>
      <w:tblStyleRowBandSize w:val="1"/>
      <w:tblStyleColBandSize w:val="1"/>
      <w:tblInd w:w="0.0" w:type="dxa"/>
      <w:tblCellMar>
        <w:top w:w="0.0" w:type="dxa"/>
        <w:left w:w="7.0" w:type="dxa"/>
        <w:bottom w:w="0.0" w:type="dxa"/>
      </w:tblCellMar>
    </w:tblPr>
  </w:style>
  <w:style w:type="table" w:styleId="a5" w:customStyle="1">
    <w:basedOn w:val="TableNormal"/>
    <w:tblPr>
      <w:tblStyleRowBandSize w:val="1"/>
      <w:tblStyleColBandSize w:val="1"/>
      <w:tblInd w:w="0.0" w:type="dxa"/>
      <w:tblCellMar>
        <w:top w:w="0.0" w:type="dxa"/>
        <w:left w:w="7.0" w:type="dxa"/>
        <w:bottom w:w="0.0" w:type="dxa"/>
      </w:tblCellMar>
    </w:tblPr>
  </w:style>
  <w:style w:type="paragraph" w:styleId="BalloonText">
    <w:name w:val="Balloon Text"/>
    <w:basedOn w:val="Normal"/>
    <w:link w:val="BalloonTextChar"/>
    <w:uiPriority w:val="99"/>
    <w:semiHidden w:val="1"/>
    <w:unhideWhenUsed w:val="1"/>
    <w:rsid w:val="001A491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A4911"/>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0" w:type="dxa"/>
        <w:bottom w:w="0.0" w:type="dxa"/>
        <w:right w:w="108.0" w:type="dxa"/>
      </w:tblCellMar>
    </w:tblPr>
  </w:style>
  <w:style w:type="table" w:styleId="Table2">
    <w:basedOn w:val="TableNormal"/>
    <w:tblPr>
      <w:tblStyleRowBandSize w:val="1"/>
      <w:tblStyleColBandSize w:val="1"/>
      <w:tblCellMar>
        <w:top w:w="0.0" w:type="dxa"/>
        <w:left w:w="7.0" w:type="dxa"/>
        <w:bottom w:w="0.0" w:type="dxa"/>
        <w:right w:w="108.0" w:type="dxa"/>
      </w:tblCellMar>
    </w:tblPr>
  </w:style>
  <w:style w:type="table" w:styleId="Table3">
    <w:basedOn w:val="TableNormal"/>
    <w:tblPr>
      <w:tblStyleRowBandSize w:val="1"/>
      <w:tblStyleColBandSize w:val="1"/>
      <w:tblCellMar>
        <w:top w:w="0.0" w:type="dxa"/>
        <w:left w:w="7.0" w:type="dxa"/>
        <w:bottom w:w="0.0" w:type="dxa"/>
        <w:right w:w="108.0" w:type="dxa"/>
      </w:tblCellMar>
    </w:tblPr>
  </w:style>
  <w:style w:type="table" w:styleId="Table4">
    <w:basedOn w:val="TableNormal"/>
    <w:tblPr>
      <w:tblStyleRowBandSize w:val="1"/>
      <w:tblStyleColBandSize w:val="1"/>
      <w:tblCellMar>
        <w:top w:w="0.0" w:type="dxa"/>
        <w:left w:w="7.0" w:type="dxa"/>
        <w:bottom w:w="0.0" w:type="dxa"/>
        <w:right w:w="108.0" w:type="dxa"/>
      </w:tblCellMar>
    </w:tblPr>
  </w:style>
  <w:style w:type="table" w:styleId="Table5">
    <w:basedOn w:val="TableNormal"/>
    <w:tblPr>
      <w:tblStyleRowBandSize w:val="1"/>
      <w:tblStyleColBandSize w:val="1"/>
      <w:tblCellMar>
        <w:top w:w="0.0" w:type="dxa"/>
        <w:left w:w="7.0" w:type="dxa"/>
        <w:bottom w:w="0.0" w:type="dxa"/>
        <w:right w:w="108.0" w:type="dxa"/>
      </w:tblCellMar>
    </w:tblPr>
  </w:style>
  <w:style w:type="table" w:styleId="Table6">
    <w:basedOn w:val="TableNormal"/>
    <w:tblPr>
      <w:tblStyleRowBandSize w:val="1"/>
      <w:tblStyleColBandSize w:val="1"/>
      <w:tblCellMar>
        <w:top w:w="0.0" w:type="dxa"/>
        <w:left w:w="7.0" w:type="dxa"/>
        <w:bottom w:w="0.0" w:type="dxa"/>
        <w:right w:w="108.0" w:type="dxa"/>
      </w:tblCellMar>
    </w:tblPr>
  </w:style>
  <w:style w:type="table" w:styleId="Table7">
    <w:basedOn w:val="TableNormal"/>
    <w:tblPr>
      <w:tblStyleRowBandSize w:val="1"/>
      <w:tblStyleColBandSize w:val="1"/>
      <w:tblCellMar>
        <w:top w:w="0.0" w:type="dxa"/>
        <w:left w:w="7.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0" w:type="dxa"/>
        <w:bottom w:w="0.0" w:type="dxa"/>
        <w:right w:w="108.0" w:type="dxa"/>
      </w:tblCellMar>
    </w:tblPr>
  </w:style>
  <w:style w:type="table" w:styleId="Table2">
    <w:basedOn w:val="TableNormal"/>
    <w:tblPr>
      <w:tblStyleRowBandSize w:val="1"/>
      <w:tblStyleColBandSize w:val="1"/>
      <w:tblCellMar>
        <w:top w:w="0.0" w:type="dxa"/>
        <w:left w:w="7.0" w:type="dxa"/>
        <w:bottom w:w="0.0" w:type="dxa"/>
        <w:right w:w="108.0" w:type="dxa"/>
      </w:tblCellMar>
    </w:tblPr>
  </w:style>
  <w:style w:type="table" w:styleId="Table3">
    <w:basedOn w:val="TableNormal"/>
    <w:tblPr>
      <w:tblStyleRowBandSize w:val="1"/>
      <w:tblStyleColBandSize w:val="1"/>
      <w:tblCellMar>
        <w:top w:w="0.0" w:type="dxa"/>
        <w:left w:w="7.0" w:type="dxa"/>
        <w:bottom w:w="0.0" w:type="dxa"/>
        <w:right w:w="108.0" w:type="dxa"/>
      </w:tblCellMar>
    </w:tblPr>
  </w:style>
  <w:style w:type="table" w:styleId="Table4">
    <w:basedOn w:val="TableNormal"/>
    <w:tblPr>
      <w:tblStyleRowBandSize w:val="1"/>
      <w:tblStyleColBandSize w:val="1"/>
      <w:tblCellMar>
        <w:top w:w="0.0" w:type="dxa"/>
        <w:left w:w="7.0" w:type="dxa"/>
        <w:bottom w:w="0.0" w:type="dxa"/>
        <w:right w:w="108.0" w:type="dxa"/>
      </w:tblCellMar>
    </w:tblPr>
  </w:style>
  <w:style w:type="table" w:styleId="Table5">
    <w:basedOn w:val="TableNormal"/>
    <w:tblPr>
      <w:tblStyleRowBandSize w:val="1"/>
      <w:tblStyleColBandSize w:val="1"/>
      <w:tblCellMar>
        <w:top w:w="0.0" w:type="dxa"/>
        <w:left w:w="7.0" w:type="dxa"/>
        <w:bottom w:w="0.0" w:type="dxa"/>
        <w:right w:w="108.0" w:type="dxa"/>
      </w:tblCellMar>
    </w:tblPr>
  </w:style>
  <w:style w:type="table" w:styleId="Table6">
    <w:basedOn w:val="TableNormal"/>
    <w:tblPr>
      <w:tblStyleRowBandSize w:val="1"/>
      <w:tblStyleColBandSize w:val="1"/>
      <w:tblCellMar>
        <w:top w:w="0.0" w:type="dxa"/>
        <w:left w:w="7.0" w:type="dxa"/>
        <w:bottom w:w="0.0" w:type="dxa"/>
        <w:right w:w="108.0" w:type="dxa"/>
      </w:tblCellMar>
    </w:tblPr>
  </w:style>
  <w:style w:type="table" w:styleId="Table7">
    <w:basedOn w:val="TableNormal"/>
    <w:tblPr>
      <w:tblStyleRowBandSize w:val="1"/>
      <w:tblStyleColBandSize w:val="1"/>
      <w:tblCellMar>
        <w:top w:w="0.0" w:type="dxa"/>
        <w:left w:w="7.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0" w:type="dxa"/>
        <w:bottom w:w="0.0" w:type="dxa"/>
        <w:right w:w="108.0" w:type="dxa"/>
      </w:tblCellMar>
    </w:tblPr>
  </w:style>
  <w:style w:type="table" w:styleId="Table2">
    <w:basedOn w:val="TableNormal"/>
    <w:tblPr>
      <w:tblStyleRowBandSize w:val="1"/>
      <w:tblStyleColBandSize w:val="1"/>
      <w:tblCellMar>
        <w:top w:w="0.0" w:type="dxa"/>
        <w:left w:w="7.0" w:type="dxa"/>
        <w:bottom w:w="0.0" w:type="dxa"/>
        <w:right w:w="108.0" w:type="dxa"/>
      </w:tblCellMar>
    </w:tblPr>
  </w:style>
  <w:style w:type="table" w:styleId="Table3">
    <w:basedOn w:val="TableNormal"/>
    <w:tblPr>
      <w:tblStyleRowBandSize w:val="1"/>
      <w:tblStyleColBandSize w:val="1"/>
      <w:tblCellMar>
        <w:top w:w="0.0" w:type="dxa"/>
        <w:left w:w="7.0" w:type="dxa"/>
        <w:bottom w:w="0.0" w:type="dxa"/>
        <w:right w:w="108.0" w:type="dxa"/>
      </w:tblCellMar>
    </w:tblPr>
  </w:style>
  <w:style w:type="table" w:styleId="Table4">
    <w:basedOn w:val="TableNormal"/>
    <w:tblPr>
      <w:tblStyleRowBandSize w:val="1"/>
      <w:tblStyleColBandSize w:val="1"/>
      <w:tblCellMar>
        <w:top w:w="0.0" w:type="dxa"/>
        <w:left w:w="7.0" w:type="dxa"/>
        <w:bottom w:w="0.0" w:type="dxa"/>
        <w:right w:w="108.0" w:type="dxa"/>
      </w:tblCellMar>
    </w:tblPr>
  </w:style>
  <w:style w:type="table" w:styleId="Table5">
    <w:basedOn w:val="TableNormal"/>
    <w:tblPr>
      <w:tblStyleRowBandSize w:val="1"/>
      <w:tblStyleColBandSize w:val="1"/>
      <w:tblCellMar>
        <w:top w:w="0.0" w:type="dxa"/>
        <w:left w:w="7.0" w:type="dxa"/>
        <w:bottom w:w="0.0" w:type="dxa"/>
        <w:right w:w="108.0" w:type="dxa"/>
      </w:tblCellMar>
    </w:tblPr>
  </w:style>
  <w:style w:type="table" w:styleId="Table6">
    <w:basedOn w:val="TableNormal"/>
    <w:tblPr>
      <w:tblStyleRowBandSize w:val="1"/>
      <w:tblStyleColBandSize w:val="1"/>
      <w:tblCellMar>
        <w:top w:w="0.0" w:type="dxa"/>
        <w:left w:w="7.0" w:type="dxa"/>
        <w:bottom w:w="0.0" w:type="dxa"/>
        <w:right w:w="108.0" w:type="dxa"/>
      </w:tblCellMar>
    </w:tblPr>
  </w:style>
  <w:style w:type="table" w:styleId="Table7">
    <w:basedOn w:val="TableNormal"/>
    <w:tblPr>
      <w:tblStyleRowBandSize w:val="1"/>
      <w:tblStyleColBandSize w:val="1"/>
      <w:tblCellMar>
        <w:top w:w="0.0" w:type="dxa"/>
        <w:left w:w="7.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stromaward@gmail.com" TargetMode="External"/><Relationship Id="rId8" Type="http://schemas.openxmlformats.org/officeDocument/2006/relationships/hyperlink" Target="mailto:ostromaw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6t4QIHWJCbRWpQKc679DFi9obg==">CgMxLjA4AGokChRzdWdnZXN0LnZwOWQ0cjJkYXBlcBIMT3N0cm9tIEF3YXJkaiQKFHN1Z2dlc3QuNzY3cGJhajMwYTNlEgxPc3Ryb20gQXdhcmRyITFlTGh5XzY3TUFRWE1lZDZxS2ZsbENoWV9oQ3dTR0tNaA==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2021-01-06T06:43:00Z</dcterms:created>
</cp:coreProperties>
</file>